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883" w:firstLineChars="200"/>
        <w:jc w:val="both"/>
        <w:textAlignment w:val="auto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《</w:t>
      </w:r>
      <w:r>
        <w:rPr>
          <w:rFonts w:hint="eastAsia"/>
          <w:b/>
          <w:bCs/>
          <w:sz w:val="44"/>
          <w:szCs w:val="44"/>
          <w:lang w:val="en-US" w:eastAsia="zh-CN"/>
        </w:rPr>
        <w:t>灵敏素质练习及快速跑</w:t>
      </w:r>
      <w:r>
        <w:rPr>
          <w:rFonts w:hint="eastAsia"/>
          <w:b/>
          <w:bCs/>
          <w:sz w:val="44"/>
          <w:szCs w:val="44"/>
        </w:rPr>
        <w:t>》评课稿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今天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夏帅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老师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是七年级田径大单元中的《灵敏素质练习及快速跑》，快速跑是中学体育课中比较常见的教学内容，本节课是男女合班上课，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学生的学习积极性高，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教师的教姿教态也比较好，通过循序渐进的练习，锻炼学生的反应能力和动作敏捷能力，课堂教学效果也不错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几点建议：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教师的口令和哨子的运用还可以加强，通过简短，有力且有效的口令来指挥学生的练习和队伍调动。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教学方法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和教学器材的使用上可以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多样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化，快速跑的教学中，标志盘的使用已经是很多老师的固定思路了，标志盘的确可以使学生有效和方便的练习，但是也存在局限性，我们可以打开思路，运用更多的辅助教学器材，例如弹力带，小栏架等等，也可以利用多媒体让学生有直观地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在练习方式上，纵向练习的密度不如横向练习的密度，在分组练习中学生四路纵队，四人一组的练习密度较低，在同一时间内小部分学生在练习，大部分学生在站着，可以考虑横队练习，加大练习密度，由于是合班上课，男女生都有，但是差异化练习不多，大多数练习都是同一个标准，可以考虑对男女生采用不同的练习标准来应对个体差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本堂课是田径大单元中的第11课时，在教学内容的安排上可以穿插之前学过的内容，一来可以复习，二来也可以做到承上启下的作用。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总的来说，这节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可还是比较流畅和有效的。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2ZjNjZjE5MzBmMmM2NWM3YmZhOTNlZDk2MzllMTIifQ=="/>
  </w:docVars>
  <w:rsids>
    <w:rsidRoot w:val="00000000"/>
    <w:rsid w:val="03E11C3D"/>
    <w:rsid w:val="14C35BEE"/>
    <w:rsid w:val="3CB11983"/>
    <w:rsid w:val="43DA7DF9"/>
    <w:rsid w:val="466176EB"/>
    <w:rsid w:val="5EFB247B"/>
    <w:rsid w:val="634D373C"/>
    <w:rsid w:val="6C92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52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2024-03-11T10:18:00Z</dcterms:created>
  <dc:creator>Administrator</dc:creator>
  <cp:lastModifiedBy>Max</cp:lastModifiedBy>
  <dcterms:modified xsi:type="dcterms:W3CDTF">2024-03-22T10:43:22Z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E3CDAA74951E49FAB48A5C1B94973521_12</vt:lpwstr>
  </property>
</Properties>
</file>